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F7DB1" w14:textId="77777777" w:rsidR="00F669E4" w:rsidRPr="0085748E" w:rsidRDefault="00F669E4" w:rsidP="0085748E">
      <w:pPr>
        <w:spacing w:line="360" w:lineRule="auto"/>
        <w:jc w:val="right"/>
        <w:rPr>
          <w:rFonts w:cs="Arial"/>
          <w:b/>
          <w:lang w:eastAsia="en-US"/>
        </w:rPr>
      </w:pPr>
      <w:bookmarkStart w:id="0" w:name="_GoBack"/>
      <w:bookmarkEnd w:id="0"/>
      <w:r w:rsidRPr="0085748E">
        <w:rPr>
          <w:rFonts w:cs="Arial"/>
          <w:b/>
          <w:lang w:eastAsia="en-US"/>
        </w:rPr>
        <w:t>Appendix A</w:t>
      </w:r>
    </w:p>
    <w:p w14:paraId="0755DFD9" w14:textId="4E32B68D" w:rsidR="006177AD" w:rsidRDefault="006177AD" w:rsidP="00260CDA">
      <w:pPr>
        <w:spacing w:line="360" w:lineRule="auto"/>
        <w:jc w:val="both"/>
        <w:rPr>
          <w:rFonts w:cs="Arial"/>
          <w:lang w:eastAsia="en-US"/>
        </w:rPr>
      </w:pPr>
      <w:r>
        <w:rPr>
          <w:rFonts w:cs="Arial"/>
          <w:lang w:eastAsia="en-US"/>
        </w:rPr>
        <w:t xml:space="preserve">Table of </w:t>
      </w:r>
      <w:r w:rsidR="00F9134B">
        <w:rPr>
          <w:rFonts w:cs="Arial"/>
          <w:lang w:eastAsia="en-US"/>
        </w:rPr>
        <w:t>funding</w:t>
      </w:r>
      <w:r>
        <w:rPr>
          <w:rFonts w:cs="Arial"/>
          <w:lang w:eastAsia="en-US"/>
        </w:rPr>
        <w:t xml:space="preserve"> contributors to deliver the M55 </w:t>
      </w:r>
      <w:proofErr w:type="spellStart"/>
      <w:r>
        <w:rPr>
          <w:rFonts w:cs="Arial"/>
          <w:lang w:eastAsia="en-US"/>
        </w:rPr>
        <w:t>Heyhouses</w:t>
      </w:r>
      <w:proofErr w:type="spellEnd"/>
      <w:r>
        <w:rPr>
          <w:rFonts w:cs="Arial"/>
          <w:lang w:eastAsia="en-US"/>
        </w:rPr>
        <w:t xml:space="preserve"> Link Road </w:t>
      </w:r>
    </w:p>
    <w:tbl>
      <w:tblPr>
        <w:tblStyle w:val="TableGrid"/>
        <w:tblW w:w="8631" w:type="dxa"/>
        <w:tblInd w:w="720" w:type="dxa"/>
        <w:tblLayout w:type="fixed"/>
        <w:tblLook w:val="04A0" w:firstRow="1" w:lastRow="0" w:firstColumn="1" w:lastColumn="0" w:noHBand="0" w:noVBand="1"/>
      </w:tblPr>
      <w:tblGrid>
        <w:gridCol w:w="1938"/>
        <w:gridCol w:w="1306"/>
        <w:gridCol w:w="3686"/>
        <w:gridCol w:w="1701"/>
      </w:tblGrid>
      <w:tr w:rsidR="006177AD" w14:paraId="73E45B8F" w14:textId="77777777" w:rsidTr="008B7F74">
        <w:tc>
          <w:tcPr>
            <w:tcW w:w="19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793491" w14:textId="77777777" w:rsidR="006177AD" w:rsidRDefault="006177AD" w:rsidP="00FD06E1">
            <w:pPr>
              <w:spacing w:line="360" w:lineRule="auto"/>
              <w:jc w:val="both"/>
              <w:rPr>
                <w:rFonts w:cs="Arial"/>
                <w:lang w:eastAsia="en-US"/>
              </w:rPr>
            </w:pPr>
            <w:r>
              <w:rPr>
                <w:rFonts w:cs="Arial"/>
                <w:lang w:eastAsia="en-US"/>
              </w:rPr>
              <w:t>Fund</w:t>
            </w:r>
            <w:r w:rsidR="00FD06E1">
              <w:rPr>
                <w:rFonts w:cs="Arial"/>
                <w:lang w:eastAsia="en-US"/>
              </w:rPr>
              <w:t>ing Source</w:t>
            </w:r>
          </w:p>
        </w:tc>
        <w:tc>
          <w:tcPr>
            <w:tcW w:w="13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E26303" w14:textId="77777777" w:rsidR="006177AD" w:rsidRDefault="00FD06E1">
            <w:pPr>
              <w:spacing w:line="360" w:lineRule="auto"/>
              <w:jc w:val="center"/>
              <w:rPr>
                <w:rFonts w:cs="Arial"/>
                <w:lang w:eastAsia="en-US"/>
              </w:rPr>
            </w:pPr>
            <w:r>
              <w:rPr>
                <w:rFonts w:cs="Arial"/>
                <w:lang w:eastAsia="en-US"/>
              </w:rPr>
              <w:t>Estimate</w:t>
            </w:r>
          </w:p>
          <w:p w14:paraId="5FFD36BD" w14:textId="77777777" w:rsidR="006177AD" w:rsidRDefault="006177AD">
            <w:pPr>
              <w:spacing w:line="360" w:lineRule="auto"/>
              <w:jc w:val="center"/>
              <w:rPr>
                <w:rFonts w:cs="Arial"/>
                <w:lang w:eastAsia="en-US"/>
              </w:rPr>
            </w:pPr>
            <w:r>
              <w:rPr>
                <w:rFonts w:cs="Arial"/>
                <w:lang w:eastAsia="en-US"/>
              </w:rPr>
              <w:t>(£)</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29E9E6" w14:textId="77777777" w:rsidR="006177AD" w:rsidRDefault="006177AD">
            <w:pPr>
              <w:spacing w:line="360" w:lineRule="auto"/>
              <w:jc w:val="both"/>
              <w:rPr>
                <w:rFonts w:cs="Arial"/>
                <w:lang w:eastAsia="en-US"/>
              </w:rPr>
            </w:pPr>
            <w:r>
              <w:rPr>
                <w:rFonts w:cs="Arial"/>
                <w:lang w:eastAsia="en-US"/>
              </w:rPr>
              <w:t>Note</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FECBFC" w14:textId="77777777" w:rsidR="006177AD" w:rsidRDefault="00FD06E1">
            <w:pPr>
              <w:spacing w:line="360" w:lineRule="auto"/>
              <w:jc w:val="center"/>
              <w:rPr>
                <w:rFonts w:cs="Arial"/>
                <w:lang w:eastAsia="en-US"/>
              </w:rPr>
            </w:pPr>
            <w:r>
              <w:rPr>
                <w:rFonts w:cs="Arial"/>
                <w:lang w:eastAsia="en-US"/>
              </w:rPr>
              <w:t xml:space="preserve">Developer </w:t>
            </w:r>
            <w:r w:rsidR="006177AD">
              <w:rPr>
                <w:rFonts w:cs="Arial"/>
                <w:lang w:eastAsia="en-US"/>
              </w:rPr>
              <w:t>/ Public</w:t>
            </w:r>
          </w:p>
        </w:tc>
      </w:tr>
      <w:tr w:rsidR="006177AD" w14:paraId="30CFA0E4" w14:textId="77777777" w:rsidTr="008B7F74">
        <w:tc>
          <w:tcPr>
            <w:tcW w:w="1938" w:type="dxa"/>
            <w:tcBorders>
              <w:top w:val="single" w:sz="4" w:space="0" w:color="auto"/>
              <w:left w:val="single" w:sz="4" w:space="0" w:color="auto"/>
              <w:bottom w:val="single" w:sz="4" w:space="0" w:color="auto"/>
              <w:right w:val="single" w:sz="4" w:space="0" w:color="auto"/>
            </w:tcBorders>
            <w:hideMark/>
          </w:tcPr>
          <w:p w14:paraId="1A997510" w14:textId="77777777" w:rsidR="006177AD" w:rsidRDefault="006177AD">
            <w:pPr>
              <w:jc w:val="both"/>
              <w:rPr>
                <w:rFonts w:cs="Arial"/>
                <w:sz w:val="18"/>
                <w:szCs w:val="18"/>
                <w:lang w:eastAsia="en-US"/>
              </w:rPr>
            </w:pPr>
            <w:r>
              <w:rPr>
                <w:rFonts w:cs="Arial"/>
                <w:sz w:val="18"/>
                <w:szCs w:val="18"/>
                <w:lang w:eastAsia="en-US"/>
              </w:rPr>
              <w:t>Kensington Developments Ltd</w:t>
            </w:r>
          </w:p>
        </w:tc>
        <w:tc>
          <w:tcPr>
            <w:tcW w:w="1306" w:type="dxa"/>
            <w:tcBorders>
              <w:top w:val="single" w:sz="4" w:space="0" w:color="auto"/>
              <w:left w:val="single" w:sz="4" w:space="0" w:color="auto"/>
              <w:bottom w:val="single" w:sz="4" w:space="0" w:color="auto"/>
              <w:right w:val="single" w:sz="4" w:space="0" w:color="auto"/>
            </w:tcBorders>
            <w:hideMark/>
          </w:tcPr>
          <w:p w14:paraId="0C2CA0E3" w14:textId="77777777" w:rsidR="006177AD" w:rsidRDefault="006177AD">
            <w:pPr>
              <w:jc w:val="center"/>
              <w:rPr>
                <w:rFonts w:cs="Arial"/>
                <w:sz w:val="18"/>
                <w:szCs w:val="18"/>
                <w:lang w:eastAsia="en-US"/>
              </w:rPr>
            </w:pPr>
            <w:r>
              <w:rPr>
                <w:rFonts w:cs="Arial"/>
                <w:sz w:val="18"/>
                <w:szCs w:val="18"/>
                <w:lang w:eastAsia="en-US"/>
              </w:rPr>
              <w:t>£7m</w:t>
            </w:r>
          </w:p>
        </w:tc>
        <w:tc>
          <w:tcPr>
            <w:tcW w:w="3686" w:type="dxa"/>
            <w:tcBorders>
              <w:top w:val="single" w:sz="4" w:space="0" w:color="auto"/>
              <w:left w:val="single" w:sz="4" w:space="0" w:color="auto"/>
              <w:bottom w:val="single" w:sz="4" w:space="0" w:color="auto"/>
              <w:right w:val="single" w:sz="4" w:space="0" w:color="auto"/>
            </w:tcBorders>
          </w:tcPr>
          <w:p w14:paraId="2724CF2D" w14:textId="77777777" w:rsidR="006177AD" w:rsidRDefault="006177AD" w:rsidP="00FD06E1">
            <w:pPr>
              <w:jc w:val="both"/>
              <w:rPr>
                <w:rFonts w:cs="Arial"/>
                <w:sz w:val="18"/>
                <w:szCs w:val="18"/>
                <w:lang w:eastAsia="en-US"/>
              </w:rPr>
            </w:pPr>
            <w:r>
              <w:rPr>
                <w:rFonts w:cs="Arial"/>
                <w:sz w:val="18"/>
                <w:szCs w:val="18"/>
                <w:lang w:eastAsia="en-US"/>
              </w:rPr>
              <w:t xml:space="preserve">Kensington Developments </w:t>
            </w:r>
            <w:r w:rsidR="00FD06E1">
              <w:rPr>
                <w:rFonts w:cs="Arial"/>
                <w:sz w:val="18"/>
                <w:szCs w:val="18"/>
                <w:lang w:eastAsia="en-US"/>
              </w:rPr>
              <w:t>is</w:t>
            </w:r>
            <w:r>
              <w:rPr>
                <w:rFonts w:cs="Arial"/>
                <w:sz w:val="18"/>
                <w:szCs w:val="18"/>
                <w:lang w:eastAsia="en-US"/>
              </w:rPr>
              <w:t xml:space="preserve"> to make a contribution of up to £7m to the project conditional upon contributions coming forward from other funding partners and the finalisation of terms and subsequent draw down of loan facilities from the HCA which would fund the contribution. See note 1 below</w:t>
            </w:r>
          </w:p>
        </w:tc>
        <w:tc>
          <w:tcPr>
            <w:tcW w:w="1701" w:type="dxa"/>
            <w:tcBorders>
              <w:top w:val="single" w:sz="4" w:space="0" w:color="auto"/>
              <w:left w:val="single" w:sz="4" w:space="0" w:color="auto"/>
              <w:bottom w:val="single" w:sz="4" w:space="0" w:color="auto"/>
              <w:right w:val="single" w:sz="4" w:space="0" w:color="auto"/>
            </w:tcBorders>
            <w:hideMark/>
          </w:tcPr>
          <w:p w14:paraId="4A2CB95A" w14:textId="77777777" w:rsidR="006177AD" w:rsidRDefault="006177AD">
            <w:pPr>
              <w:spacing w:line="360" w:lineRule="auto"/>
              <w:jc w:val="center"/>
              <w:rPr>
                <w:rFonts w:cs="Arial"/>
                <w:sz w:val="18"/>
                <w:szCs w:val="18"/>
                <w:lang w:eastAsia="en-US"/>
              </w:rPr>
            </w:pPr>
            <w:r>
              <w:rPr>
                <w:rFonts w:cs="Arial"/>
                <w:sz w:val="18"/>
                <w:szCs w:val="18"/>
                <w:lang w:eastAsia="en-US"/>
              </w:rPr>
              <w:t>Developer</w:t>
            </w:r>
          </w:p>
        </w:tc>
      </w:tr>
      <w:tr w:rsidR="006177AD" w14:paraId="30044E89" w14:textId="77777777" w:rsidTr="008B7F74">
        <w:tc>
          <w:tcPr>
            <w:tcW w:w="1938" w:type="dxa"/>
            <w:tcBorders>
              <w:top w:val="single" w:sz="4" w:space="0" w:color="auto"/>
              <w:left w:val="single" w:sz="4" w:space="0" w:color="auto"/>
              <w:bottom w:val="single" w:sz="4" w:space="0" w:color="auto"/>
              <w:right w:val="single" w:sz="4" w:space="0" w:color="auto"/>
            </w:tcBorders>
            <w:hideMark/>
          </w:tcPr>
          <w:p w14:paraId="285C1396" w14:textId="77777777" w:rsidR="006177AD" w:rsidRDefault="006177AD">
            <w:pPr>
              <w:jc w:val="both"/>
              <w:rPr>
                <w:rFonts w:cs="Arial"/>
                <w:sz w:val="18"/>
                <w:szCs w:val="18"/>
                <w:lang w:eastAsia="en-US"/>
              </w:rPr>
            </w:pPr>
            <w:r>
              <w:rPr>
                <w:rFonts w:cs="Arial"/>
                <w:sz w:val="18"/>
                <w:szCs w:val="18"/>
                <w:lang w:eastAsia="en-US"/>
              </w:rPr>
              <w:t xml:space="preserve">Former Gov. offices (mixed use) </w:t>
            </w:r>
          </w:p>
        </w:tc>
        <w:tc>
          <w:tcPr>
            <w:tcW w:w="1306" w:type="dxa"/>
            <w:tcBorders>
              <w:top w:val="single" w:sz="4" w:space="0" w:color="auto"/>
              <w:left w:val="single" w:sz="4" w:space="0" w:color="auto"/>
              <w:bottom w:val="single" w:sz="4" w:space="0" w:color="auto"/>
              <w:right w:val="single" w:sz="4" w:space="0" w:color="auto"/>
            </w:tcBorders>
            <w:hideMark/>
          </w:tcPr>
          <w:p w14:paraId="6F682347" w14:textId="77777777" w:rsidR="006177AD" w:rsidRDefault="006177AD">
            <w:pPr>
              <w:jc w:val="center"/>
              <w:rPr>
                <w:rFonts w:cs="Arial"/>
                <w:sz w:val="18"/>
                <w:szCs w:val="18"/>
                <w:lang w:eastAsia="en-US"/>
              </w:rPr>
            </w:pPr>
            <w:r>
              <w:rPr>
                <w:rFonts w:cs="Arial"/>
                <w:sz w:val="18"/>
                <w:szCs w:val="18"/>
                <w:lang w:eastAsia="en-US"/>
              </w:rPr>
              <w:t>£0.25m</w:t>
            </w:r>
          </w:p>
        </w:tc>
        <w:tc>
          <w:tcPr>
            <w:tcW w:w="3686" w:type="dxa"/>
            <w:tcBorders>
              <w:top w:val="single" w:sz="4" w:space="0" w:color="auto"/>
              <w:left w:val="single" w:sz="4" w:space="0" w:color="auto"/>
              <w:bottom w:val="single" w:sz="4" w:space="0" w:color="auto"/>
              <w:right w:val="single" w:sz="4" w:space="0" w:color="auto"/>
            </w:tcBorders>
          </w:tcPr>
          <w:p w14:paraId="091E4711" w14:textId="5D381AB0" w:rsidR="006177AD" w:rsidRDefault="006177AD" w:rsidP="00F9134B">
            <w:pPr>
              <w:jc w:val="both"/>
              <w:rPr>
                <w:rFonts w:cs="Arial"/>
                <w:sz w:val="18"/>
                <w:szCs w:val="18"/>
                <w:lang w:eastAsia="en-US"/>
              </w:rPr>
            </w:pPr>
            <w:r>
              <w:rPr>
                <w:rFonts w:cs="Arial"/>
                <w:sz w:val="18"/>
                <w:szCs w:val="18"/>
                <w:lang w:eastAsia="en-US"/>
              </w:rPr>
              <w:t>Located</w:t>
            </w:r>
            <w:r w:rsidR="00F9134B">
              <w:rPr>
                <w:rFonts w:cs="Arial"/>
                <w:sz w:val="18"/>
                <w:szCs w:val="18"/>
                <w:lang w:eastAsia="en-US"/>
              </w:rPr>
              <w:t xml:space="preserve"> south of Wildings Lane.</w:t>
            </w:r>
            <w:r>
              <w:rPr>
                <w:rFonts w:cs="Arial"/>
                <w:sz w:val="18"/>
                <w:szCs w:val="18"/>
                <w:lang w:eastAsia="en-US"/>
              </w:rPr>
              <w:t xml:space="preserve"> These funds to be used to finance the delivery of sustainable transport infrastructure including footpaths, </w:t>
            </w:r>
            <w:r w:rsidR="00F9134B">
              <w:rPr>
                <w:rFonts w:cs="Arial"/>
                <w:sz w:val="18"/>
                <w:szCs w:val="18"/>
                <w:lang w:eastAsia="en-US"/>
              </w:rPr>
              <w:t>cycle ways</w:t>
            </w:r>
            <w:r>
              <w:rPr>
                <w:rFonts w:cs="Arial"/>
                <w:sz w:val="18"/>
                <w:szCs w:val="18"/>
                <w:lang w:eastAsia="en-US"/>
              </w:rPr>
              <w:t xml:space="preserve"> and bridleways directly relating to the development including works associated with the M55 to </w:t>
            </w:r>
            <w:proofErr w:type="spellStart"/>
            <w:r>
              <w:rPr>
                <w:rFonts w:cs="Arial"/>
                <w:sz w:val="18"/>
                <w:szCs w:val="18"/>
                <w:lang w:eastAsia="en-US"/>
              </w:rPr>
              <w:t>Heyhouses</w:t>
            </w:r>
            <w:proofErr w:type="spellEnd"/>
            <w:r>
              <w:rPr>
                <w:rFonts w:cs="Arial"/>
                <w:sz w:val="18"/>
                <w:szCs w:val="18"/>
                <w:lang w:eastAsia="en-US"/>
              </w:rPr>
              <w:t xml:space="preserve"> Link Road Scheme. </w:t>
            </w:r>
            <w:r w:rsidR="00FD06E1">
              <w:rPr>
                <w:rFonts w:cs="Arial"/>
                <w:sz w:val="18"/>
                <w:szCs w:val="18"/>
                <w:lang w:eastAsia="en-US"/>
              </w:rPr>
              <w:t xml:space="preserve"> S</w:t>
            </w:r>
            <w:r>
              <w:rPr>
                <w:rFonts w:cs="Arial"/>
                <w:sz w:val="18"/>
                <w:szCs w:val="18"/>
                <w:lang w:eastAsia="en-US"/>
              </w:rPr>
              <w:t xml:space="preserve">ee note </w:t>
            </w:r>
            <w:r w:rsidR="00FD06E1">
              <w:rPr>
                <w:rFonts w:cs="Arial"/>
                <w:sz w:val="18"/>
                <w:szCs w:val="18"/>
                <w:lang w:eastAsia="en-US"/>
              </w:rPr>
              <w:t>2 below</w:t>
            </w:r>
          </w:p>
        </w:tc>
        <w:tc>
          <w:tcPr>
            <w:tcW w:w="1701" w:type="dxa"/>
            <w:tcBorders>
              <w:top w:val="single" w:sz="4" w:space="0" w:color="auto"/>
              <w:left w:val="single" w:sz="4" w:space="0" w:color="auto"/>
              <w:bottom w:val="single" w:sz="4" w:space="0" w:color="auto"/>
              <w:right w:val="single" w:sz="4" w:space="0" w:color="auto"/>
            </w:tcBorders>
            <w:hideMark/>
          </w:tcPr>
          <w:p w14:paraId="69991CC8" w14:textId="77777777" w:rsidR="006177AD" w:rsidRDefault="006177AD">
            <w:pPr>
              <w:spacing w:line="360" w:lineRule="auto"/>
              <w:jc w:val="center"/>
              <w:rPr>
                <w:rFonts w:cs="Arial"/>
                <w:sz w:val="18"/>
                <w:szCs w:val="18"/>
                <w:lang w:eastAsia="en-US"/>
              </w:rPr>
            </w:pPr>
            <w:r>
              <w:rPr>
                <w:rFonts w:cs="Arial"/>
                <w:sz w:val="18"/>
                <w:szCs w:val="18"/>
                <w:lang w:eastAsia="en-US"/>
              </w:rPr>
              <w:t>Developer</w:t>
            </w:r>
          </w:p>
          <w:p w14:paraId="31F21B0B" w14:textId="77777777" w:rsidR="006177AD" w:rsidRDefault="006177AD">
            <w:pPr>
              <w:spacing w:line="360" w:lineRule="auto"/>
              <w:jc w:val="center"/>
              <w:rPr>
                <w:rFonts w:cs="Arial"/>
                <w:sz w:val="18"/>
                <w:szCs w:val="18"/>
                <w:lang w:eastAsia="en-US"/>
              </w:rPr>
            </w:pPr>
            <w:r>
              <w:rPr>
                <w:rFonts w:cs="Arial"/>
                <w:sz w:val="18"/>
                <w:szCs w:val="18"/>
                <w:lang w:eastAsia="en-US"/>
              </w:rPr>
              <w:t>(s106)</w:t>
            </w:r>
          </w:p>
        </w:tc>
      </w:tr>
      <w:tr w:rsidR="006177AD" w14:paraId="343751D2" w14:textId="77777777" w:rsidTr="008B7F74">
        <w:tc>
          <w:tcPr>
            <w:tcW w:w="1938" w:type="dxa"/>
            <w:tcBorders>
              <w:top w:val="single" w:sz="4" w:space="0" w:color="auto"/>
              <w:left w:val="single" w:sz="4" w:space="0" w:color="auto"/>
              <w:bottom w:val="single" w:sz="4" w:space="0" w:color="auto"/>
              <w:right w:val="single" w:sz="4" w:space="0" w:color="auto"/>
            </w:tcBorders>
            <w:hideMark/>
          </w:tcPr>
          <w:p w14:paraId="3045B9EF" w14:textId="77777777" w:rsidR="006177AD" w:rsidRDefault="006177AD">
            <w:pPr>
              <w:jc w:val="both"/>
              <w:rPr>
                <w:rFonts w:cs="Arial"/>
                <w:sz w:val="18"/>
                <w:szCs w:val="18"/>
                <w:lang w:eastAsia="en-US"/>
              </w:rPr>
            </w:pPr>
            <w:r>
              <w:rPr>
                <w:rFonts w:cs="Arial"/>
                <w:sz w:val="18"/>
                <w:szCs w:val="18"/>
                <w:lang w:eastAsia="en-US"/>
              </w:rPr>
              <w:t>Valentines Kennels</w:t>
            </w:r>
          </w:p>
          <w:p w14:paraId="7DFAC955" w14:textId="77777777" w:rsidR="006177AD" w:rsidRDefault="006177AD">
            <w:pPr>
              <w:jc w:val="both"/>
              <w:rPr>
                <w:rFonts w:cs="Arial"/>
                <w:sz w:val="18"/>
                <w:szCs w:val="18"/>
                <w:lang w:eastAsia="en-US"/>
              </w:rPr>
            </w:pPr>
            <w:r>
              <w:rPr>
                <w:rFonts w:cs="Arial"/>
                <w:sz w:val="18"/>
                <w:szCs w:val="18"/>
                <w:lang w:eastAsia="en-US"/>
              </w:rPr>
              <w:t>(53 dwellings)</w:t>
            </w:r>
          </w:p>
        </w:tc>
        <w:tc>
          <w:tcPr>
            <w:tcW w:w="1306" w:type="dxa"/>
            <w:tcBorders>
              <w:top w:val="single" w:sz="4" w:space="0" w:color="auto"/>
              <w:left w:val="single" w:sz="4" w:space="0" w:color="auto"/>
              <w:bottom w:val="single" w:sz="4" w:space="0" w:color="auto"/>
              <w:right w:val="single" w:sz="4" w:space="0" w:color="auto"/>
            </w:tcBorders>
          </w:tcPr>
          <w:p w14:paraId="190AB4F9" w14:textId="77777777" w:rsidR="006177AD" w:rsidRDefault="006177AD">
            <w:pPr>
              <w:ind w:left="-77" w:right="-108"/>
              <w:jc w:val="center"/>
              <w:rPr>
                <w:rFonts w:cs="Arial"/>
                <w:sz w:val="18"/>
                <w:szCs w:val="18"/>
                <w:lang w:eastAsia="en-US"/>
              </w:rPr>
            </w:pPr>
            <w:r>
              <w:rPr>
                <w:rFonts w:cs="Arial"/>
                <w:sz w:val="18"/>
                <w:szCs w:val="18"/>
                <w:lang w:eastAsia="en-US"/>
              </w:rPr>
              <w:t>£ 0.226m</w:t>
            </w:r>
          </w:p>
          <w:p w14:paraId="4ACD67EF" w14:textId="77777777" w:rsidR="006177AD" w:rsidRDefault="006177AD">
            <w:pPr>
              <w:jc w:val="center"/>
              <w:rPr>
                <w:rFonts w:cs="Arial"/>
                <w:sz w:val="16"/>
                <w:szCs w:val="16"/>
                <w:lang w:eastAsia="en-US"/>
              </w:rPr>
            </w:pPr>
          </w:p>
        </w:tc>
        <w:tc>
          <w:tcPr>
            <w:tcW w:w="3686" w:type="dxa"/>
            <w:tcBorders>
              <w:top w:val="single" w:sz="4" w:space="0" w:color="auto"/>
              <w:left w:val="single" w:sz="4" w:space="0" w:color="auto"/>
              <w:bottom w:val="single" w:sz="4" w:space="0" w:color="auto"/>
              <w:right w:val="single" w:sz="4" w:space="0" w:color="auto"/>
            </w:tcBorders>
          </w:tcPr>
          <w:p w14:paraId="45190D7F" w14:textId="77777777" w:rsidR="006177AD" w:rsidRDefault="006177AD" w:rsidP="00FD06E1">
            <w:pPr>
              <w:jc w:val="both"/>
              <w:rPr>
                <w:rFonts w:cs="Arial"/>
                <w:color w:val="000000" w:themeColor="text1"/>
                <w:sz w:val="18"/>
                <w:szCs w:val="18"/>
                <w:lang w:eastAsia="en-US"/>
              </w:rPr>
            </w:pPr>
            <w:r>
              <w:rPr>
                <w:rFonts w:cs="Arial"/>
                <w:color w:val="000000" w:themeColor="text1"/>
                <w:sz w:val="18"/>
                <w:szCs w:val="18"/>
                <w:lang w:eastAsia="en-US"/>
              </w:rPr>
              <w:t xml:space="preserve">Located on Wildings lane. To provide or facilitate the provision of the proposed </w:t>
            </w:r>
            <w:proofErr w:type="spellStart"/>
            <w:r>
              <w:rPr>
                <w:rFonts w:cs="Arial"/>
                <w:color w:val="000000" w:themeColor="text1"/>
                <w:sz w:val="18"/>
                <w:szCs w:val="18"/>
                <w:lang w:eastAsia="en-US"/>
              </w:rPr>
              <w:t>Heyhouses</w:t>
            </w:r>
            <w:proofErr w:type="spellEnd"/>
            <w:r>
              <w:rPr>
                <w:rFonts w:cs="Arial"/>
                <w:color w:val="000000" w:themeColor="text1"/>
                <w:sz w:val="18"/>
                <w:szCs w:val="18"/>
                <w:lang w:eastAsia="en-US"/>
              </w:rPr>
              <w:t xml:space="preserve"> Link Road. </w:t>
            </w:r>
            <w:r w:rsidR="00FD06E1">
              <w:rPr>
                <w:rFonts w:cs="Arial"/>
                <w:color w:val="000000" w:themeColor="text1"/>
                <w:sz w:val="18"/>
                <w:szCs w:val="18"/>
                <w:lang w:eastAsia="en-US"/>
              </w:rPr>
              <w:t xml:space="preserve"> S</w:t>
            </w:r>
            <w:r>
              <w:rPr>
                <w:rFonts w:cs="Arial"/>
                <w:color w:val="000000" w:themeColor="text1"/>
                <w:sz w:val="18"/>
                <w:szCs w:val="18"/>
                <w:lang w:eastAsia="en-US"/>
              </w:rPr>
              <w:t xml:space="preserve">ee note </w:t>
            </w:r>
            <w:r w:rsidR="00FD06E1">
              <w:rPr>
                <w:rFonts w:cs="Arial"/>
                <w:color w:val="000000" w:themeColor="text1"/>
                <w:sz w:val="18"/>
                <w:szCs w:val="18"/>
                <w:lang w:eastAsia="en-US"/>
              </w:rPr>
              <w:t>2 below.</w:t>
            </w:r>
          </w:p>
        </w:tc>
        <w:tc>
          <w:tcPr>
            <w:tcW w:w="1701" w:type="dxa"/>
            <w:tcBorders>
              <w:top w:val="single" w:sz="4" w:space="0" w:color="auto"/>
              <w:left w:val="single" w:sz="4" w:space="0" w:color="auto"/>
              <w:bottom w:val="single" w:sz="4" w:space="0" w:color="auto"/>
              <w:right w:val="single" w:sz="4" w:space="0" w:color="auto"/>
            </w:tcBorders>
            <w:hideMark/>
          </w:tcPr>
          <w:p w14:paraId="6D279A86" w14:textId="77777777" w:rsidR="006177AD" w:rsidRDefault="006177AD">
            <w:pPr>
              <w:spacing w:line="360" w:lineRule="auto"/>
              <w:jc w:val="center"/>
              <w:rPr>
                <w:rFonts w:cs="Arial"/>
                <w:sz w:val="18"/>
                <w:szCs w:val="18"/>
                <w:lang w:eastAsia="en-US"/>
              </w:rPr>
            </w:pPr>
            <w:r>
              <w:rPr>
                <w:rFonts w:cs="Arial"/>
                <w:sz w:val="18"/>
                <w:szCs w:val="18"/>
                <w:lang w:eastAsia="en-US"/>
              </w:rPr>
              <w:t>Developer</w:t>
            </w:r>
          </w:p>
          <w:p w14:paraId="235FFB45" w14:textId="77777777" w:rsidR="006177AD" w:rsidRDefault="006177AD">
            <w:pPr>
              <w:spacing w:line="360" w:lineRule="auto"/>
              <w:jc w:val="center"/>
              <w:rPr>
                <w:rFonts w:cs="Arial"/>
                <w:sz w:val="18"/>
                <w:szCs w:val="18"/>
                <w:lang w:eastAsia="en-US"/>
              </w:rPr>
            </w:pPr>
            <w:r>
              <w:rPr>
                <w:rFonts w:cs="Arial"/>
                <w:sz w:val="18"/>
                <w:szCs w:val="18"/>
                <w:lang w:eastAsia="en-US"/>
              </w:rPr>
              <w:t>(s106)</w:t>
            </w:r>
          </w:p>
        </w:tc>
      </w:tr>
      <w:tr w:rsidR="006177AD" w14:paraId="517F5E96" w14:textId="77777777" w:rsidTr="008B7F74">
        <w:tc>
          <w:tcPr>
            <w:tcW w:w="8631" w:type="dxa"/>
            <w:gridSpan w:val="4"/>
            <w:tcBorders>
              <w:top w:val="single" w:sz="4" w:space="0" w:color="auto"/>
              <w:left w:val="single" w:sz="4" w:space="0" w:color="auto"/>
              <w:bottom w:val="single" w:sz="4" w:space="0" w:color="auto"/>
              <w:right w:val="single" w:sz="4" w:space="0" w:color="auto"/>
            </w:tcBorders>
          </w:tcPr>
          <w:p w14:paraId="494AB144" w14:textId="77777777" w:rsidR="006177AD" w:rsidRDefault="006177AD">
            <w:pPr>
              <w:jc w:val="center"/>
              <w:rPr>
                <w:rFonts w:cs="Arial"/>
                <w:sz w:val="18"/>
                <w:szCs w:val="18"/>
                <w:lang w:eastAsia="en-US"/>
              </w:rPr>
            </w:pPr>
          </w:p>
        </w:tc>
      </w:tr>
      <w:tr w:rsidR="006177AD" w14:paraId="3590A5E5" w14:textId="77777777" w:rsidTr="008B7F74">
        <w:tc>
          <w:tcPr>
            <w:tcW w:w="1938" w:type="dxa"/>
            <w:tcBorders>
              <w:top w:val="single" w:sz="4" w:space="0" w:color="auto"/>
              <w:left w:val="single" w:sz="4" w:space="0" w:color="auto"/>
              <w:bottom w:val="single" w:sz="4" w:space="0" w:color="auto"/>
              <w:right w:val="single" w:sz="4" w:space="0" w:color="auto"/>
            </w:tcBorders>
            <w:hideMark/>
          </w:tcPr>
          <w:p w14:paraId="1E5C7504" w14:textId="77777777" w:rsidR="006177AD" w:rsidRDefault="006177AD">
            <w:pPr>
              <w:jc w:val="both"/>
              <w:rPr>
                <w:rFonts w:cs="Arial"/>
                <w:sz w:val="18"/>
                <w:szCs w:val="18"/>
                <w:lang w:eastAsia="en-US"/>
              </w:rPr>
            </w:pPr>
            <w:r>
              <w:rPr>
                <w:rFonts w:cs="Arial"/>
                <w:sz w:val="18"/>
                <w:szCs w:val="18"/>
                <w:lang w:eastAsia="en-US"/>
              </w:rPr>
              <w:t>Lancashire County Council (LCC)</w:t>
            </w:r>
          </w:p>
        </w:tc>
        <w:tc>
          <w:tcPr>
            <w:tcW w:w="1306" w:type="dxa"/>
            <w:tcBorders>
              <w:top w:val="single" w:sz="4" w:space="0" w:color="auto"/>
              <w:left w:val="single" w:sz="4" w:space="0" w:color="auto"/>
              <w:bottom w:val="single" w:sz="4" w:space="0" w:color="auto"/>
              <w:right w:val="single" w:sz="4" w:space="0" w:color="auto"/>
            </w:tcBorders>
            <w:hideMark/>
          </w:tcPr>
          <w:p w14:paraId="5C01C9BB" w14:textId="77777777" w:rsidR="006177AD" w:rsidRDefault="006177AD">
            <w:pPr>
              <w:jc w:val="center"/>
              <w:rPr>
                <w:rFonts w:cs="Arial"/>
                <w:sz w:val="18"/>
                <w:szCs w:val="18"/>
                <w:lang w:eastAsia="en-US"/>
              </w:rPr>
            </w:pPr>
            <w:r>
              <w:rPr>
                <w:rFonts w:cs="Arial"/>
                <w:sz w:val="18"/>
                <w:szCs w:val="18"/>
                <w:lang w:eastAsia="en-US"/>
              </w:rPr>
              <w:t>£1.7 m</w:t>
            </w:r>
          </w:p>
        </w:tc>
        <w:tc>
          <w:tcPr>
            <w:tcW w:w="3686" w:type="dxa"/>
            <w:tcBorders>
              <w:top w:val="single" w:sz="4" w:space="0" w:color="auto"/>
              <w:left w:val="single" w:sz="4" w:space="0" w:color="auto"/>
              <w:bottom w:val="single" w:sz="4" w:space="0" w:color="auto"/>
              <w:right w:val="single" w:sz="4" w:space="0" w:color="auto"/>
            </w:tcBorders>
            <w:hideMark/>
          </w:tcPr>
          <w:p w14:paraId="4BA4FC60" w14:textId="77777777" w:rsidR="006177AD" w:rsidRDefault="006177AD" w:rsidP="00772C74">
            <w:pPr>
              <w:jc w:val="both"/>
              <w:rPr>
                <w:rFonts w:cs="Arial"/>
                <w:sz w:val="18"/>
                <w:szCs w:val="18"/>
                <w:lang w:eastAsia="en-US"/>
              </w:rPr>
            </w:pPr>
            <w:r>
              <w:rPr>
                <w:rFonts w:cs="Arial"/>
                <w:sz w:val="18"/>
                <w:szCs w:val="18"/>
                <w:lang w:eastAsia="en-US"/>
              </w:rPr>
              <w:t>Approv</w:t>
            </w:r>
            <w:r w:rsidR="00772C74">
              <w:rPr>
                <w:rFonts w:cs="Arial"/>
                <w:sz w:val="18"/>
                <w:szCs w:val="18"/>
                <w:lang w:eastAsia="en-US"/>
              </w:rPr>
              <w:t>ed</w:t>
            </w:r>
            <w:r>
              <w:rPr>
                <w:rFonts w:cs="Arial"/>
                <w:sz w:val="18"/>
                <w:szCs w:val="18"/>
                <w:lang w:eastAsia="en-US"/>
              </w:rPr>
              <w:t xml:space="preserve"> </w:t>
            </w:r>
            <w:r w:rsidR="00772C74">
              <w:rPr>
                <w:rFonts w:cs="Arial"/>
                <w:sz w:val="18"/>
                <w:szCs w:val="18"/>
                <w:lang w:eastAsia="en-US"/>
              </w:rPr>
              <w:t>August 2017</w:t>
            </w:r>
          </w:p>
        </w:tc>
        <w:tc>
          <w:tcPr>
            <w:tcW w:w="1701" w:type="dxa"/>
            <w:tcBorders>
              <w:top w:val="single" w:sz="4" w:space="0" w:color="auto"/>
              <w:left w:val="single" w:sz="4" w:space="0" w:color="auto"/>
              <w:bottom w:val="single" w:sz="4" w:space="0" w:color="auto"/>
              <w:right w:val="single" w:sz="4" w:space="0" w:color="auto"/>
            </w:tcBorders>
            <w:hideMark/>
          </w:tcPr>
          <w:p w14:paraId="1372C8DE" w14:textId="77777777" w:rsidR="006177AD" w:rsidRDefault="006177AD">
            <w:pPr>
              <w:spacing w:line="360" w:lineRule="auto"/>
              <w:jc w:val="center"/>
              <w:rPr>
                <w:rFonts w:cs="Arial"/>
                <w:sz w:val="18"/>
                <w:szCs w:val="18"/>
                <w:lang w:eastAsia="en-US"/>
              </w:rPr>
            </w:pPr>
            <w:r>
              <w:rPr>
                <w:rFonts w:cs="Arial"/>
                <w:sz w:val="18"/>
                <w:szCs w:val="18"/>
                <w:lang w:eastAsia="en-US"/>
              </w:rPr>
              <w:t>Public</w:t>
            </w:r>
          </w:p>
        </w:tc>
      </w:tr>
      <w:tr w:rsidR="006177AD" w14:paraId="665CB24B" w14:textId="77777777" w:rsidTr="008B7F74">
        <w:tc>
          <w:tcPr>
            <w:tcW w:w="1938" w:type="dxa"/>
            <w:tcBorders>
              <w:top w:val="single" w:sz="4" w:space="0" w:color="auto"/>
              <w:left w:val="single" w:sz="4" w:space="0" w:color="auto"/>
              <w:bottom w:val="single" w:sz="4" w:space="0" w:color="auto"/>
              <w:right w:val="single" w:sz="4" w:space="0" w:color="auto"/>
            </w:tcBorders>
            <w:hideMark/>
          </w:tcPr>
          <w:p w14:paraId="09391358" w14:textId="77777777" w:rsidR="006177AD" w:rsidRDefault="006177AD">
            <w:pPr>
              <w:jc w:val="both"/>
              <w:rPr>
                <w:rFonts w:cs="Arial"/>
                <w:sz w:val="18"/>
                <w:szCs w:val="18"/>
                <w:lang w:eastAsia="en-US"/>
              </w:rPr>
            </w:pPr>
            <w:r>
              <w:rPr>
                <w:rFonts w:cs="Arial"/>
                <w:sz w:val="18"/>
                <w:szCs w:val="18"/>
                <w:lang w:eastAsia="en-US"/>
              </w:rPr>
              <w:t>Fylde Borough Council (FBC)</w:t>
            </w:r>
          </w:p>
        </w:tc>
        <w:tc>
          <w:tcPr>
            <w:tcW w:w="1306" w:type="dxa"/>
            <w:tcBorders>
              <w:top w:val="single" w:sz="4" w:space="0" w:color="auto"/>
              <w:left w:val="single" w:sz="4" w:space="0" w:color="auto"/>
              <w:bottom w:val="single" w:sz="4" w:space="0" w:color="auto"/>
              <w:right w:val="single" w:sz="4" w:space="0" w:color="auto"/>
            </w:tcBorders>
            <w:hideMark/>
          </w:tcPr>
          <w:p w14:paraId="6DA7BF94" w14:textId="77777777" w:rsidR="006177AD" w:rsidRDefault="006177AD">
            <w:pPr>
              <w:jc w:val="center"/>
              <w:rPr>
                <w:rFonts w:cs="Arial"/>
                <w:sz w:val="18"/>
                <w:szCs w:val="18"/>
                <w:lang w:eastAsia="en-US"/>
              </w:rPr>
            </w:pPr>
            <w:r>
              <w:rPr>
                <w:rFonts w:cs="Arial"/>
                <w:sz w:val="18"/>
                <w:szCs w:val="18"/>
                <w:lang w:eastAsia="en-US"/>
              </w:rPr>
              <w:t>£1 m</w:t>
            </w:r>
          </w:p>
        </w:tc>
        <w:tc>
          <w:tcPr>
            <w:tcW w:w="3686" w:type="dxa"/>
            <w:tcBorders>
              <w:top w:val="single" w:sz="4" w:space="0" w:color="auto"/>
              <w:left w:val="single" w:sz="4" w:space="0" w:color="auto"/>
              <w:bottom w:val="single" w:sz="4" w:space="0" w:color="auto"/>
              <w:right w:val="single" w:sz="4" w:space="0" w:color="auto"/>
            </w:tcBorders>
            <w:hideMark/>
          </w:tcPr>
          <w:p w14:paraId="576D7BD6" w14:textId="77777777" w:rsidR="006177AD" w:rsidRDefault="006177AD" w:rsidP="008246FE">
            <w:pPr>
              <w:jc w:val="both"/>
              <w:rPr>
                <w:rFonts w:cs="Arial"/>
                <w:sz w:val="18"/>
                <w:szCs w:val="18"/>
                <w:lang w:eastAsia="en-US"/>
              </w:rPr>
            </w:pPr>
            <w:r>
              <w:rPr>
                <w:rFonts w:cs="Arial"/>
                <w:sz w:val="18"/>
                <w:szCs w:val="18"/>
                <w:lang w:eastAsia="en-US"/>
              </w:rPr>
              <w:t>Approv</w:t>
            </w:r>
            <w:r w:rsidR="00772C74">
              <w:rPr>
                <w:rFonts w:cs="Arial"/>
                <w:sz w:val="18"/>
                <w:szCs w:val="18"/>
                <w:lang w:eastAsia="en-US"/>
              </w:rPr>
              <w:t>ed</w:t>
            </w:r>
            <w:r w:rsidR="00FC4D30">
              <w:rPr>
                <w:rFonts w:cs="Arial"/>
                <w:sz w:val="18"/>
                <w:szCs w:val="18"/>
                <w:lang w:eastAsia="en-US"/>
              </w:rPr>
              <w:t xml:space="preserve"> July 2016</w:t>
            </w:r>
          </w:p>
        </w:tc>
        <w:tc>
          <w:tcPr>
            <w:tcW w:w="1701" w:type="dxa"/>
            <w:tcBorders>
              <w:top w:val="single" w:sz="4" w:space="0" w:color="auto"/>
              <w:left w:val="single" w:sz="4" w:space="0" w:color="auto"/>
              <w:bottom w:val="single" w:sz="4" w:space="0" w:color="auto"/>
              <w:right w:val="single" w:sz="4" w:space="0" w:color="auto"/>
            </w:tcBorders>
            <w:hideMark/>
          </w:tcPr>
          <w:p w14:paraId="1E34B050" w14:textId="77777777" w:rsidR="006177AD" w:rsidRDefault="006177AD">
            <w:pPr>
              <w:spacing w:line="360" w:lineRule="auto"/>
              <w:jc w:val="center"/>
              <w:rPr>
                <w:rFonts w:cs="Arial"/>
                <w:sz w:val="18"/>
                <w:szCs w:val="18"/>
                <w:lang w:eastAsia="en-US"/>
              </w:rPr>
            </w:pPr>
            <w:r>
              <w:rPr>
                <w:rFonts w:cs="Arial"/>
                <w:sz w:val="18"/>
                <w:szCs w:val="18"/>
                <w:lang w:eastAsia="en-US"/>
              </w:rPr>
              <w:t>Public</w:t>
            </w:r>
          </w:p>
        </w:tc>
      </w:tr>
      <w:tr w:rsidR="006177AD" w14:paraId="5579DD97" w14:textId="77777777" w:rsidTr="008B7F74">
        <w:trPr>
          <w:trHeight w:val="948"/>
        </w:trPr>
        <w:tc>
          <w:tcPr>
            <w:tcW w:w="1938" w:type="dxa"/>
            <w:tcBorders>
              <w:top w:val="single" w:sz="4" w:space="0" w:color="auto"/>
              <w:left w:val="single" w:sz="4" w:space="0" w:color="auto"/>
              <w:bottom w:val="single" w:sz="4" w:space="0" w:color="auto"/>
              <w:right w:val="single" w:sz="4" w:space="0" w:color="auto"/>
            </w:tcBorders>
            <w:hideMark/>
          </w:tcPr>
          <w:p w14:paraId="0D30E128" w14:textId="77777777" w:rsidR="006177AD" w:rsidRDefault="006177AD">
            <w:pPr>
              <w:jc w:val="both"/>
              <w:rPr>
                <w:rFonts w:cs="Arial"/>
                <w:sz w:val="18"/>
                <w:szCs w:val="18"/>
                <w:lang w:eastAsia="en-US"/>
              </w:rPr>
            </w:pPr>
            <w:r>
              <w:rPr>
                <w:rFonts w:cs="Arial"/>
                <w:sz w:val="18"/>
                <w:szCs w:val="18"/>
                <w:lang w:eastAsia="en-US"/>
              </w:rPr>
              <w:t>Lancashire Enterprise Partnership (LEP)</w:t>
            </w:r>
          </w:p>
        </w:tc>
        <w:tc>
          <w:tcPr>
            <w:tcW w:w="1306" w:type="dxa"/>
            <w:tcBorders>
              <w:top w:val="single" w:sz="4" w:space="0" w:color="auto"/>
              <w:left w:val="single" w:sz="4" w:space="0" w:color="auto"/>
              <w:bottom w:val="single" w:sz="4" w:space="0" w:color="auto"/>
              <w:right w:val="single" w:sz="4" w:space="0" w:color="auto"/>
            </w:tcBorders>
            <w:hideMark/>
          </w:tcPr>
          <w:p w14:paraId="273A8350" w14:textId="77777777" w:rsidR="006177AD" w:rsidRDefault="006177AD">
            <w:pPr>
              <w:jc w:val="center"/>
              <w:rPr>
                <w:rFonts w:cs="Arial"/>
                <w:sz w:val="18"/>
                <w:szCs w:val="18"/>
                <w:lang w:eastAsia="en-US"/>
              </w:rPr>
            </w:pPr>
            <w:r>
              <w:rPr>
                <w:rFonts w:cs="Arial"/>
                <w:sz w:val="18"/>
                <w:szCs w:val="18"/>
                <w:lang w:eastAsia="en-US"/>
              </w:rPr>
              <w:t>£1.98 m</w:t>
            </w:r>
          </w:p>
        </w:tc>
        <w:tc>
          <w:tcPr>
            <w:tcW w:w="3686" w:type="dxa"/>
            <w:tcBorders>
              <w:top w:val="single" w:sz="4" w:space="0" w:color="auto"/>
              <w:left w:val="single" w:sz="4" w:space="0" w:color="auto"/>
              <w:bottom w:val="single" w:sz="4" w:space="0" w:color="auto"/>
              <w:right w:val="single" w:sz="4" w:space="0" w:color="auto"/>
            </w:tcBorders>
            <w:hideMark/>
          </w:tcPr>
          <w:p w14:paraId="0ACC6E5B" w14:textId="607AA835" w:rsidR="006177AD" w:rsidRDefault="00F9134B" w:rsidP="00772C74">
            <w:pPr>
              <w:jc w:val="both"/>
              <w:rPr>
                <w:rFonts w:cs="Arial"/>
                <w:sz w:val="18"/>
                <w:szCs w:val="18"/>
                <w:lang w:eastAsia="en-US"/>
              </w:rPr>
            </w:pPr>
            <w:r>
              <w:rPr>
                <w:rFonts w:cs="Arial"/>
                <w:sz w:val="18"/>
                <w:szCs w:val="18"/>
                <w:lang w:eastAsia="en-US"/>
              </w:rPr>
              <w:t>Conditional allocation, funding decision anticipated in</w:t>
            </w:r>
            <w:r w:rsidR="006177AD">
              <w:rPr>
                <w:rFonts w:cs="Arial"/>
                <w:sz w:val="18"/>
                <w:szCs w:val="18"/>
                <w:lang w:eastAsia="en-US"/>
              </w:rPr>
              <w:t xml:space="preserve"> April 2018</w:t>
            </w:r>
          </w:p>
        </w:tc>
        <w:tc>
          <w:tcPr>
            <w:tcW w:w="1701" w:type="dxa"/>
            <w:tcBorders>
              <w:top w:val="single" w:sz="4" w:space="0" w:color="auto"/>
              <w:left w:val="single" w:sz="4" w:space="0" w:color="auto"/>
              <w:bottom w:val="single" w:sz="4" w:space="0" w:color="auto"/>
              <w:right w:val="single" w:sz="4" w:space="0" w:color="auto"/>
            </w:tcBorders>
            <w:hideMark/>
          </w:tcPr>
          <w:p w14:paraId="5FB247D0" w14:textId="77777777" w:rsidR="006177AD" w:rsidRDefault="006177AD">
            <w:pPr>
              <w:spacing w:line="360" w:lineRule="auto"/>
              <w:jc w:val="center"/>
              <w:rPr>
                <w:rFonts w:cs="Arial"/>
                <w:sz w:val="18"/>
                <w:szCs w:val="18"/>
                <w:lang w:eastAsia="en-US"/>
              </w:rPr>
            </w:pPr>
            <w:r>
              <w:rPr>
                <w:rFonts w:cs="Arial"/>
                <w:sz w:val="18"/>
                <w:szCs w:val="18"/>
                <w:lang w:eastAsia="en-US"/>
              </w:rPr>
              <w:t>Public</w:t>
            </w:r>
          </w:p>
        </w:tc>
      </w:tr>
      <w:tr w:rsidR="006177AD" w14:paraId="75D32D7C" w14:textId="77777777" w:rsidTr="008B7F74">
        <w:tc>
          <w:tcPr>
            <w:tcW w:w="1938" w:type="dxa"/>
            <w:tcBorders>
              <w:top w:val="single" w:sz="4" w:space="0" w:color="auto"/>
              <w:left w:val="single" w:sz="4" w:space="0" w:color="auto"/>
              <w:bottom w:val="single" w:sz="4" w:space="0" w:color="auto"/>
              <w:right w:val="single" w:sz="4" w:space="0" w:color="auto"/>
            </w:tcBorders>
            <w:hideMark/>
          </w:tcPr>
          <w:p w14:paraId="3F36BA54" w14:textId="77777777" w:rsidR="006177AD" w:rsidRDefault="006177AD">
            <w:pPr>
              <w:jc w:val="both"/>
              <w:rPr>
                <w:rFonts w:cs="Arial"/>
                <w:sz w:val="18"/>
                <w:szCs w:val="18"/>
                <w:lang w:eastAsia="en-US"/>
              </w:rPr>
            </w:pPr>
            <w:r>
              <w:rPr>
                <w:rFonts w:cs="Arial"/>
                <w:sz w:val="18"/>
                <w:szCs w:val="18"/>
                <w:lang w:eastAsia="en-US"/>
              </w:rPr>
              <w:t>Highways England Growth and Housing Fund</w:t>
            </w:r>
          </w:p>
        </w:tc>
        <w:tc>
          <w:tcPr>
            <w:tcW w:w="1306" w:type="dxa"/>
            <w:tcBorders>
              <w:top w:val="single" w:sz="4" w:space="0" w:color="auto"/>
              <w:left w:val="single" w:sz="4" w:space="0" w:color="auto"/>
              <w:bottom w:val="single" w:sz="4" w:space="0" w:color="auto"/>
              <w:right w:val="single" w:sz="4" w:space="0" w:color="auto"/>
            </w:tcBorders>
            <w:hideMark/>
          </w:tcPr>
          <w:p w14:paraId="31970581" w14:textId="77777777" w:rsidR="006177AD" w:rsidRDefault="006177AD">
            <w:pPr>
              <w:jc w:val="center"/>
              <w:rPr>
                <w:rFonts w:cs="Arial"/>
                <w:sz w:val="18"/>
                <w:szCs w:val="18"/>
                <w:lang w:eastAsia="en-US"/>
              </w:rPr>
            </w:pPr>
            <w:r>
              <w:rPr>
                <w:rFonts w:cs="Arial"/>
                <w:sz w:val="18"/>
                <w:szCs w:val="18"/>
                <w:lang w:eastAsia="en-US"/>
              </w:rPr>
              <w:t>£4.78 m</w:t>
            </w:r>
          </w:p>
        </w:tc>
        <w:tc>
          <w:tcPr>
            <w:tcW w:w="3686" w:type="dxa"/>
            <w:tcBorders>
              <w:top w:val="single" w:sz="4" w:space="0" w:color="auto"/>
              <w:left w:val="single" w:sz="4" w:space="0" w:color="auto"/>
              <w:bottom w:val="single" w:sz="4" w:space="0" w:color="auto"/>
              <w:right w:val="single" w:sz="4" w:space="0" w:color="auto"/>
            </w:tcBorders>
            <w:hideMark/>
          </w:tcPr>
          <w:p w14:paraId="09BAE94D" w14:textId="1CFC45CF" w:rsidR="006177AD" w:rsidRDefault="00F9134B">
            <w:pPr>
              <w:jc w:val="both"/>
              <w:rPr>
                <w:rFonts w:cs="Arial"/>
                <w:sz w:val="18"/>
                <w:szCs w:val="18"/>
                <w:lang w:eastAsia="en-US"/>
              </w:rPr>
            </w:pPr>
            <w:r>
              <w:rPr>
                <w:rFonts w:cs="Arial"/>
                <w:sz w:val="18"/>
                <w:szCs w:val="18"/>
                <w:lang w:eastAsia="en-US"/>
              </w:rPr>
              <w:t xml:space="preserve">Funding decision anticipated in </w:t>
            </w:r>
            <w:r w:rsidR="00772C74">
              <w:rPr>
                <w:rFonts w:cs="Arial"/>
                <w:sz w:val="18"/>
                <w:szCs w:val="18"/>
                <w:lang w:eastAsia="en-US"/>
              </w:rPr>
              <w:t>November</w:t>
            </w:r>
            <w:r w:rsidR="006177AD">
              <w:rPr>
                <w:rFonts w:cs="Arial"/>
                <w:sz w:val="18"/>
                <w:szCs w:val="18"/>
                <w:lang w:eastAsia="en-US"/>
              </w:rPr>
              <w:t xml:space="preserve"> 2017</w:t>
            </w:r>
          </w:p>
          <w:p w14:paraId="6294F4BB" w14:textId="77777777" w:rsidR="006177AD" w:rsidRDefault="006177AD">
            <w:pPr>
              <w:jc w:val="both"/>
              <w:rPr>
                <w:rFonts w:cs="Arial"/>
                <w:sz w:val="18"/>
                <w:szCs w:val="18"/>
                <w:lang w:eastAsia="en-US"/>
              </w:rPr>
            </w:pPr>
            <w:r>
              <w:rPr>
                <w:rFonts w:cs="Arial"/>
                <w:sz w:val="18"/>
                <w:szCs w:val="18"/>
                <w:lang w:eastAsia="en-US"/>
              </w:rPr>
              <w:t>(Note, this is Gap funding)</w:t>
            </w:r>
          </w:p>
        </w:tc>
        <w:tc>
          <w:tcPr>
            <w:tcW w:w="1701" w:type="dxa"/>
            <w:tcBorders>
              <w:top w:val="single" w:sz="4" w:space="0" w:color="auto"/>
              <w:left w:val="single" w:sz="4" w:space="0" w:color="auto"/>
              <w:bottom w:val="single" w:sz="4" w:space="0" w:color="auto"/>
              <w:right w:val="single" w:sz="4" w:space="0" w:color="auto"/>
            </w:tcBorders>
            <w:hideMark/>
          </w:tcPr>
          <w:p w14:paraId="077D87E6" w14:textId="77777777" w:rsidR="006177AD" w:rsidRDefault="006177AD">
            <w:pPr>
              <w:spacing w:line="360" w:lineRule="auto"/>
              <w:jc w:val="center"/>
              <w:rPr>
                <w:rFonts w:cs="Arial"/>
                <w:sz w:val="18"/>
                <w:szCs w:val="18"/>
                <w:lang w:eastAsia="en-US"/>
              </w:rPr>
            </w:pPr>
            <w:r>
              <w:rPr>
                <w:rFonts w:cs="Arial"/>
                <w:sz w:val="18"/>
                <w:szCs w:val="18"/>
                <w:lang w:eastAsia="en-US"/>
              </w:rPr>
              <w:t>Public</w:t>
            </w:r>
          </w:p>
        </w:tc>
      </w:tr>
      <w:tr w:rsidR="006177AD" w14:paraId="11790F14" w14:textId="77777777" w:rsidTr="008B7F74">
        <w:tc>
          <w:tcPr>
            <w:tcW w:w="1938" w:type="dxa"/>
            <w:tcBorders>
              <w:top w:val="single" w:sz="4" w:space="0" w:color="auto"/>
              <w:left w:val="single" w:sz="4" w:space="0" w:color="auto"/>
              <w:bottom w:val="single" w:sz="4" w:space="0" w:color="auto"/>
              <w:right w:val="single" w:sz="4" w:space="0" w:color="auto"/>
            </w:tcBorders>
            <w:hideMark/>
          </w:tcPr>
          <w:p w14:paraId="4184F152" w14:textId="77777777" w:rsidR="006177AD" w:rsidRDefault="006177AD">
            <w:pPr>
              <w:jc w:val="both"/>
              <w:rPr>
                <w:rFonts w:cs="Arial"/>
                <w:sz w:val="18"/>
                <w:szCs w:val="18"/>
                <w:lang w:eastAsia="en-US"/>
              </w:rPr>
            </w:pPr>
            <w:r>
              <w:rPr>
                <w:rFonts w:cs="Arial"/>
                <w:sz w:val="18"/>
                <w:szCs w:val="18"/>
                <w:lang w:eastAsia="en-US"/>
              </w:rPr>
              <w:t xml:space="preserve">National Productivity investment Fund </w:t>
            </w:r>
            <w:proofErr w:type="spellStart"/>
            <w:r>
              <w:rPr>
                <w:rFonts w:cs="Arial"/>
                <w:sz w:val="18"/>
                <w:szCs w:val="18"/>
                <w:lang w:eastAsia="en-US"/>
              </w:rPr>
              <w:t>DfT</w:t>
            </w:r>
            <w:proofErr w:type="spellEnd"/>
            <w:r>
              <w:rPr>
                <w:rFonts w:cs="Arial"/>
                <w:sz w:val="18"/>
                <w:szCs w:val="18"/>
                <w:lang w:eastAsia="en-US"/>
              </w:rPr>
              <w:t xml:space="preserve"> (NPIF)</w:t>
            </w:r>
          </w:p>
        </w:tc>
        <w:tc>
          <w:tcPr>
            <w:tcW w:w="1306" w:type="dxa"/>
            <w:tcBorders>
              <w:top w:val="single" w:sz="4" w:space="0" w:color="auto"/>
              <w:left w:val="single" w:sz="4" w:space="0" w:color="auto"/>
              <w:bottom w:val="single" w:sz="4" w:space="0" w:color="auto"/>
              <w:right w:val="single" w:sz="4" w:space="0" w:color="auto"/>
            </w:tcBorders>
            <w:hideMark/>
          </w:tcPr>
          <w:p w14:paraId="242AB99F" w14:textId="77777777" w:rsidR="006177AD" w:rsidRDefault="006177AD">
            <w:pPr>
              <w:jc w:val="center"/>
              <w:rPr>
                <w:rFonts w:cs="Arial"/>
                <w:sz w:val="18"/>
                <w:szCs w:val="18"/>
                <w:lang w:eastAsia="en-US"/>
              </w:rPr>
            </w:pPr>
            <w:r>
              <w:rPr>
                <w:rFonts w:cs="Arial"/>
                <w:sz w:val="18"/>
                <w:szCs w:val="18"/>
                <w:lang w:eastAsia="en-US"/>
              </w:rPr>
              <w:t>£5 m</w:t>
            </w:r>
          </w:p>
        </w:tc>
        <w:tc>
          <w:tcPr>
            <w:tcW w:w="3686" w:type="dxa"/>
            <w:tcBorders>
              <w:top w:val="single" w:sz="4" w:space="0" w:color="auto"/>
              <w:left w:val="single" w:sz="4" w:space="0" w:color="auto"/>
              <w:bottom w:val="single" w:sz="4" w:space="0" w:color="auto"/>
              <w:right w:val="single" w:sz="4" w:space="0" w:color="auto"/>
            </w:tcBorders>
            <w:hideMark/>
          </w:tcPr>
          <w:p w14:paraId="161FD2A5" w14:textId="77777777" w:rsidR="006177AD" w:rsidRDefault="00772C74" w:rsidP="00FC4D30">
            <w:pPr>
              <w:jc w:val="both"/>
              <w:rPr>
                <w:rFonts w:cs="Arial"/>
                <w:sz w:val="18"/>
                <w:szCs w:val="18"/>
                <w:lang w:eastAsia="en-US"/>
              </w:rPr>
            </w:pPr>
            <w:r>
              <w:rPr>
                <w:rFonts w:cs="Arial"/>
                <w:sz w:val="18"/>
                <w:szCs w:val="18"/>
                <w:lang w:eastAsia="en-US"/>
              </w:rPr>
              <w:t xml:space="preserve">Funding </w:t>
            </w:r>
            <w:r w:rsidR="00FC4D30">
              <w:rPr>
                <w:rFonts w:cs="Arial"/>
                <w:sz w:val="18"/>
                <w:szCs w:val="18"/>
                <w:lang w:eastAsia="en-US"/>
              </w:rPr>
              <w:t>decision anticipated</w:t>
            </w:r>
            <w:r>
              <w:rPr>
                <w:rFonts w:cs="Arial"/>
                <w:sz w:val="18"/>
                <w:szCs w:val="18"/>
                <w:lang w:eastAsia="en-US"/>
              </w:rPr>
              <w:t xml:space="preserve"> in December 2017</w:t>
            </w:r>
          </w:p>
        </w:tc>
        <w:tc>
          <w:tcPr>
            <w:tcW w:w="1701" w:type="dxa"/>
            <w:tcBorders>
              <w:top w:val="single" w:sz="4" w:space="0" w:color="auto"/>
              <w:left w:val="single" w:sz="4" w:space="0" w:color="auto"/>
              <w:bottom w:val="single" w:sz="4" w:space="0" w:color="auto"/>
              <w:right w:val="single" w:sz="4" w:space="0" w:color="auto"/>
            </w:tcBorders>
            <w:hideMark/>
          </w:tcPr>
          <w:p w14:paraId="5DE0BB29" w14:textId="77777777" w:rsidR="006177AD" w:rsidRDefault="006177AD">
            <w:pPr>
              <w:spacing w:line="360" w:lineRule="auto"/>
              <w:jc w:val="center"/>
              <w:rPr>
                <w:rFonts w:cs="Arial"/>
                <w:sz w:val="18"/>
                <w:szCs w:val="18"/>
                <w:lang w:eastAsia="en-US"/>
              </w:rPr>
            </w:pPr>
            <w:r>
              <w:rPr>
                <w:rFonts w:cs="Arial"/>
                <w:sz w:val="18"/>
                <w:szCs w:val="18"/>
                <w:lang w:eastAsia="en-US"/>
              </w:rPr>
              <w:t>Public</w:t>
            </w:r>
          </w:p>
        </w:tc>
      </w:tr>
      <w:tr w:rsidR="006177AD" w14:paraId="1BB9F759" w14:textId="77777777" w:rsidTr="008B7F74">
        <w:tc>
          <w:tcPr>
            <w:tcW w:w="1938" w:type="dxa"/>
            <w:tcBorders>
              <w:top w:val="single" w:sz="4" w:space="0" w:color="auto"/>
              <w:left w:val="single" w:sz="4" w:space="0" w:color="auto"/>
              <w:bottom w:val="single" w:sz="4" w:space="0" w:color="auto"/>
              <w:right w:val="single" w:sz="4" w:space="0" w:color="auto"/>
            </w:tcBorders>
            <w:hideMark/>
          </w:tcPr>
          <w:p w14:paraId="6C443D6B" w14:textId="77777777" w:rsidR="006177AD" w:rsidRDefault="006177AD">
            <w:pPr>
              <w:jc w:val="both"/>
              <w:rPr>
                <w:rFonts w:cs="Arial"/>
                <w:sz w:val="18"/>
                <w:szCs w:val="18"/>
                <w:lang w:eastAsia="en-US"/>
              </w:rPr>
            </w:pPr>
            <w:r>
              <w:rPr>
                <w:rFonts w:cs="Arial"/>
                <w:sz w:val="18"/>
                <w:szCs w:val="18"/>
                <w:lang w:eastAsia="en-US"/>
              </w:rPr>
              <w:t>Housing Investment Fund</w:t>
            </w:r>
            <w:r w:rsidR="00FD06E1">
              <w:rPr>
                <w:rFonts w:cs="Arial"/>
                <w:sz w:val="18"/>
                <w:szCs w:val="18"/>
                <w:lang w:eastAsia="en-US"/>
              </w:rPr>
              <w:t xml:space="preserve"> Initiative</w:t>
            </w:r>
          </w:p>
          <w:p w14:paraId="10F512D5" w14:textId="77777777" w:rsidR="00FD06E1" w:rsidRDefault="00FD06E1">
            <w:pPr>
              <w:jc w:val="both"/>
              <w:rPr>
                <w:rFonts w:cs="Arial"/>
                <w:sz w:val="18"/>
                <w:szCs w:val="18"/>
                <w:lang w:eastAsia="en-US"/>
              </w:rPr>
            </w:pPr>
            <w:r>
              <w:rPr>
                <w:rFonts w:cs="Arial"/>
                <w:sz w:val="18"/>
                <w:szCs w:val="18"/>
                <w:lang w:eastAsia="en-US"/>
              </w:rPr>
              <w:t>(Fylde BC)</w:t>
            </w:r>
          </w:p>
        </w:tc>
        <w:tc>
          <w:tcPr>
            <w:tcW w:w="1306" w:type="dxa"/>
            <w:tcBorders>
              <w:top w:val="single" w:sz="4" w:space="0" w:color="auto"/>
              <w:left w:val="single" w:sz="4" w:space="0" w:color="auto"/>
              <w:bottom w:val="single" w:sz="4" w:space="0" w:color="auto"/>
              <w:right w:val="single" w:sz="4" w:space="0" w:color="auto"/>
            </w:tcBorders>
            <w:hideMark/>
          </w:tcPr>
          <w:p w14:paraId="24E02AA8" w14:textId="77777777" w:rsidR="006177AD" w:rsidRDefault="003A45C0">
            <w:pPr>
              <w:jc w:val="center"/>
              <w:rPr>
                <w:rFonts w:cs="Arial"/>
                <w:sz w:val="18"/>
                <w:szCs w:val="18"/>
                <w:lang w:eastAsia="en-US"/>
              </w:rPr>
            </w:pPr>
            <w:r>
              <w:rPr>
                <w:rFonts w:cs="Arial"/>
                <w:sz w:val="18"/>
                <w:szCs w:val="18"/>
                <w:lang w:eastAsia="en-US"/>
              </w:rPr>
              <w:t>£ 3.81</w:t>
            </w:r>
          </w:p>
        </w:tc>
        <w:tc>
          <w:tcPr>
            <w:tcW w:w="3686" w:type="dxa"/>
            <w:tcBorders>
              <w:top w:val="single" w:sz="4" w:space="0" w:color="auto"/>
              <w:left w:val="single" w:sz="4" w:space="0" w:color="auto"/>
              <w:bottom w:val="single" w:sz="4" w:space="0" w:color="auto"/>
              <w:right w:val="single" w:sz="4" w:space="0" w:color="auto"/>
            </w:tcBorders>
          </w:tcPr>
          <w:p w14:paraId="46D12820" w14:textId="77777777" w:rsidR="006177AD" w:rsidRDefault="006177AD">
            <w:pPr>
              <w:jc w:val="both"/>
              <w:rPr>
                <w:rFonts w:cs="Arial"/>
                <w:sz w:val="18"/>
                <w:szCs w:val="18"/>
                <w:lang w:eastAsia="en-US"/>
              </w:rPr>
            </w:pPr>
            <w:r>
              <w:rPr>
                <w:rFonts w:cs="Arial"/>
                <w:sz w:val="18"/>
                <w:szCs w:val="18"/>
                <w:lang w:eastAsia="en-US"/>
              </w:rPr>
              <w:t xml:space="preserve">Funding </w:t>
            </w:r>
            <w:r w:rsidR="00FC4D30">
              <w:rPr>
                <w:rFonts w:cs="Arial"/>
                <w:sz w:val="18"/>
                <w:szCs w:val="18"/>
                <w:lang w:eastAsia="en-US"/>
              </w:rPr>
              <w:t xml:space="preserve">decision anticipated in </w:t>
            </w:r>
            <w:r>
              <w:rPr>
                <w:rFonts w:cs="Arial"/>
                <w:sz w:val="18"/>
                <w:szCs w:val="18"/>
                <w:lang w:eastAsia="en-US"/>
              </w:rPr>
              <w:t>early 2018.</w:t>
            </w:r>
          </w:p>
          <w:p w14:paraId="60FD3D33" w14:textId="77777777" w:rsidR="006177AD" w:rsidRDefault="006177AD">
            <w:pPr>
              <w:jc w:val="both"/>
              <w:rPr>
                <w:rFonts w:cs="Arial"/>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E21A4BE" w14:textId="77777777" w:rsidR="006177AD" w:rsidRDefault="006177AD">
            <w:pPr>
              <w:spacing w:line="360" w:lineRule="auto"/>
              <w:jc w:val="center"/>
              <w:rPr>
                <w:rFonts w:cs="Arial"/>
                <w:sz w:val="18"/>
                <w:szCs w:val="18"/>
                <w:lang w:eastAsia="en-US"/>
              </w:rPr>
            </w:pPr>
            <w:r>
              <w:rPr>
                <w:rFonts w:cs="Arial"/>
                <w:sz w:val="18"/>
                <w:szCs w:val="18"/>
                <w:lang w:eastAsia="en-US"/>
              </w:rPr>
              <w:t>Public</w:t>
            </w:r>
          </w:p>
        </w:tc>
      </w:tr>
      <w:tr w:rsidR="006177AD" w14:paraId="079A88B8" w14:textId="77777777" w:rsidTr="008B7F74">
        <w:tc>
          <w:tcPr>
            <w:tcW w:w="1938" w:type="dxa"/>
            <w:tcBorders>
              <w:top w:val="single" w:sz="4" w:space="0" w:color="auto"/>
              <w:left w:val="single" w:sz="4" w:space="0" w:color="auto"/>
              <w:bottom w:val="single" w:sz="4" w:space="0" w:color="auto"/>
              <w:right w:val="single" w:sz="4" w:space="0" w:color="auto"/>
            </w:tcBorders>
            <w:hideMark/>
          </w:tcPr>
          <w:p w14:paraId="4852E194" w14:textId="77777777" w:rsidR="006177AD" w:rsidRDefault="006177AD">
            <w:pPr>
              <w:jc w:val="both"/>
              <w:rPr>
                <w:rFonts w:cs="Arial"/>
                <w:b/>
                <w:sz w:val="18"/>
                <w:szCs w:val="18"/>
                <w:lang w:eastAsia="en-US"/>
              </w:rPr>
            </w:pPr>
            <w:r>
              <w:rPr>
                <w:rFonts w:cs="Arial"/>
                <w:b/>
                <w:sz w:val="18"/>
                <w:szCs w:val="18"/>
                <w:lang w:eastAsia="en-US"/>
              </w:rPr>
              <w:t xml:space="preserve">Current Scheme Estimate </w:t>
            </w:r>
          </w:p>
        </w:tc>
        <w:tc>
          <w:tcPr>
            <w:tcW w:w="1306" w:type="dxa"/>
            <w:tcBorders>
              <w:top w:val="single" w:sz="4" w:space="0" w:color="auto"/>
              <w:left w:val="single" w:sz="4" w:space="0" w:color="auto"/>
              <w:bottom w:val="single" w:sz="4" w:space="0" w:color="auto"/>
              <w:right w:val="single" w:sz="4" w:space="0" w:color="auto"/>
            </w:tcBorders>
            <w:hideMark/>
          </w:tcPr>
          <w:p w14:paraId="2EA4D936" w14:textId="77777777" w:rsidR="006177AD" w:rsidRDefault="006177AD" w:rsidP="00FD06E1">
            <w:pPr>
              <w:ind w:left="-77" w:right="-108" w:firstLine="77"/>
              <w:jc w:val="center"/>
              <w:rPr>
                <w:rFonts w:cs="Arial"/>
                <w:b/>
                <w:sz w:val="18"/>
                <w:szCs w:val="18"/>
                <w:lang w:eastAsia="en-US"/>
              </w:rPr>
            </w:pPr>
            <w:r>
              <w:rPr>
                <w:rFonts w:cs="Arial"/>
                <w:b/>
                <w:sz w:val="18"/>
                <w:szCs w:val="18"/>
                <w:lang w:eastAsia="en-US"/>
              </w:rPr>
              <w:t>£25.</w:t>
            </w:r>
            <w:r w:rsidR="00FD06E1">
              <w:rPr>
                <w:rFonts w:cs="Arial"/>
                <w:b/>
                <w:sz w:val="18"/>
                <w:szCs w:val="18"/>
                <w:lang w:eastAsia="en-US"/>
              </w:rPr>
              <w:t>3</w:t>
            </w:r>
            <w:r>
              <w:rPr>
                <w:rFonts w:cs="Arial"/>
                <w:b/>
                <w:sz w:val="18"/>
                <w:szCs w:val="18"/>
                <w:lang w:eastAsia="en-US"/>
              </w:rPr>
              <w:t xml:space="preserve"> m </w:t>
            </w:r>
          </w:p>
        </w:tc>
        <w:tc>
          <w:tcPr>
            <w:tcW w:w="5387" w:type="dxa"/>
            <w:gridSpan w:val="2"/>
            <w:tcBorders>
              <w:top w:val="single" w:sz="4" w:space="0" w:color="auto"/>
              <w:left w:val="single" w:sz="4" w:space="0" w:color="auto"/>
              <w:bottom w:val="single" w:sz="4" w:space="0" w:color="auto"/>
              <w:right w:val="single" w:sz="4" w:space="0" w:color="auto"/>
            </w:tcBorders>
          </w:tcPr>
          <w:p w14:paraId="052DBC6B" w14:textId="77777777" w:rsidR="006177AD" w:rsidRDefault="006177AD">
            <w:pPr>
              <w:jc w:val="both"/>
              <w:rPr>
                <w:rFonts w:cs="Arial"/>
                <w:b/>
                <w:sz w:val="18"/>
                <w:szCs w:val="18"/>
                <w:lang w:eastAsia="en-US"/>
              </w:rPr>
            </w:pPr>
            <w:r>
              <w:rPr>
                <w:rFonts w:cs="Arial"/>
                <w:b/>
                <w:sz w:val="18"/>
                <w:szCs w:val="18"/>
                <w:lang w:eastAsia="en-US"/>
              </w:rPr>
              <w:t>Subject to</w:t>
            </w:r>
            <w:r w:rsidR="00FD06E1">
              <w:rPr>
                <w:rFonts w:cs="Arial"/>
                <w:b/>
                <w:sz w:val="18"/>
                <w:szCs w:val="18"/>
                <w:lang w:eastAsia="en-US"/>
              </w:rPr>
              <w:t xml:space="preserve"> ongoing analysis and following</w:t>
            </w:r>
            <w:r>
              <w:rPr>
                <w:rFonts w:cs="Arial"/>
                <w:b/>
                <w:sz w:val="18"/>
                <w:szCs w:val="18"/>
                <w:lang w:eastAsia="en-US"/>
              </w:rPr>
              <w:t xml:space="preserve"> a risk workshop on the 6</w:t>
            </w:r>
            <w:r>
              <w:rPr>
                <w:rFonts w:cs="Arial"/>
                <w:b/>
                <w:sz w:val="18"/>
                <w:szCs w:val="18"/>
                <w:vertAlign w:val="superscript"/>
                <w:lang w:eastAsia="en-US"/>
              </w:rPr>
              <w:t>th</w:t>
            </w:r>
            <w:r>
              <w:rPr>
                <w:rFonts w:cs="Arial"/>
                <w:b/>
                <w:sz w:val="18"/>
                <w:szCs w:val="18"/>
                <w:lang w:eastAsia="en-US"/>
              </w:rPr>
              <w:t xml:space="preserve"> September 2017</w:t>
            </w:r>
          </w:p>
          <w:p w14:paraId="46A21981" w14:textId="77777777" w:rsidR="006177AD" w:rsidRDefault="006177AD">
            <w:pPr>
              <w:jc w:val="both"/>
              <w:rPr>
                <w:rFonts w:cs="Arial"/>
                <w:b/>
                <w:sz w:val="18"/>
                <w:szCs w:val="18"/>
                <w:lang w:eastAsia="en-US"/>
              </w:rPr>
            </w:pPr>
          </w:p>
          <w:p w14:paraId="53B95263" w14:textId="77777777" w:rsidR="006177AD" w:rsidRDefault="006177AD">
            <w:pPr>
              <w:jc w:val="both"/>
              <w:rPr>
                <w:rFonts w:cs="Arial"/>
                <w:b/>
                <w:sz w:val="18"/>
                <w:szCs w:val="18"/>
                <w:lang w:eastAsia="en-US"/>
              </w:rPr>
            </w:pPr>
          </w:p>
        </w:tc>
      </w:tr>
    </w:tbl>
    <w:p w14:paraId="4E7BABC5" w14:textId="77777777" w:rsidR="008B7F74" w:rsidRDefault="008B7F74" w:rsidP="006177AD">
      <w:pPr>
        <w:ind w:left="720"/>
        <w:jc w:val="both"/>
        <w:rPr>
          <w:rFonts w:cs="Arial"/>
          <w:sz w:val="18"/>
          <w:szCs w:val="18"/>
          <w:lang w:eastAsia="en-US"/>
        </w:rPr>
      </w:pPr>
    </w:p>
    <w:p w14:paraId="797995DB" w14:textId="77777777" w:rsidR="006177AD" w:rsidRDefault="006177AD" w:rsidP="006177AD">
      <w:pPr>
        <w:ind w:left="720"/>
        <w:jc w:val="both"/>
        <w:rPr>
          <w:rFonts w:cs="Arial"/>
          <w:sz w:val="18"/>
          <w:szCs w:val="18"/>
          <w:lang w:eastAsia="en-US"/>
        </w:rPr>
      </w:pPr>
      <w:r>
        <w:rPr>
          <w:rFonts w:cs="Arial"/>
          <w:sz w:val="18"/>
          <w:szCs w:val="18"/>
          <w:lang w:eastAsia="en-US"/>
        </w:rPr>
        <w:t>Notes</w:t>
      </w:r>
      <w:r w:rsidR="008B7F74">
        <w:rPr>
          <w:rFonts w:cs="Arial"/>
          <w:sz w:val="18"/>
          <w:szCs w:val="18"/>
          <w:lang w:eastAsia="en-US"/>
        </w:rPr>
        <w:t>:</w:t>
      </w:r>
    </w:p>
    <w:p w14:paraId="4876E4F9" w14:textId="77777777" w:rsidR="008B7F74" w:rsidRDefault="008B7F74" w:rsidP="006177AD">
      <w:pPr>
        <w:ind w:left="720"/>
        <w:jc w:val="both"/>
        <w:rPr>
          <w:rFonts w:cs="Arial"/>
          <w:sz w:val="18"/>
          <w:szCs w:val="18"/>
          <w:lang w:eastAsia="en-US"/>
        </w:rPr>
      </w:pPr>
    </w:p>
    <w:p w14:paraId="143B0C63" w14:textId="47F9FD5D" w:rsidR="006177AD" w:rsidRDefault="006177AD" w:rsidP="006177AD">
      <w:pPr>
        <w:pStyle w:val="ListParagraph"/>
        <w:numPr>
          <w:ilvl w:val="0"/>
          <w:numId w:val="1"/>
        </w:numPr>
        <w:jc w:val="both"/>
        <w:rPr>
          <w:rFonts w:cs="Arial"/>
          <w:sz w:val="18"/>
          <w:szCs w:val="18"/>
          <w:lang w:eastAsia="en-US"/>
        </w:rPr>
      </w:pPr>
      <w:r>
        <w:rPr>
          <w:rFonts w:cs="Arial"/>
          <w:sz w:val="18"/>
          <w:szCs w:val="18"/>
          <w:lang w:eastAsia="en-US"/>
        </w:rPr>
        <w:t>The Kensington Developments Ltd financial contribution excludes other requirements such as the East-West link road and Queensway signalised junction p</w:t>
      </w:r>
      <w:r w:rsidR="00F9134B">
        <w:rPr>
          <w:rFonts w:cs="Arial"/>
          <w:sz w:val="18"/>
          <w:szCs w:val="18"/>
          <w:lang w:eastAsia="en-US"/>
        </w:rPr>
        <w:t>lus other junction changes and public transport c</w:t>
      </w:r>
      <w:r>
        <w:rPr>
          <w:rFonts w:cs="Arial"/>
          <w:sz w:val="18"/>
          <w:szCs w:val="18"/>
          <w:lang w:eastAsia="en-US"/>
        </w:rPr>
        <w:t>ontributions.</w:t>
      </w:r>
    </w:p>
    <w:p w14:paraId="3856E2F8" w14:textId="77777777" w:rsidR="006177AD" w:rsidRDefault="006177AD" w:rsidP="006177AD">
      <w:pPr>
        <w:pStyle w:val="ListParagraph"/>
        <w:ind w:left="1440"/>
        <w:jc w:val="both"/>
        <w:rPr>
          <w:rFonts w:cs="Arial"/>
          <w:sz w:val="18"/>
          <w:szCs w:val="18"/>
          <w:lang w:eastAsia="en-US"/>
        </w:rPr>
      </w:pPr>
    </w:p>
    <w:p w14:paraId="784E15FD" w14:textId="77777777" w:rsidR="006177AD" w:rsidRPr="00260CDA" w:rsidRDefault="00260CDA" w:rsidP="00260CDA">
      <w:pPr>
        <w:pStyle w:val="ListParagraph"/>
        <w:numPr>
          <w:ilvl w:val="0"/>
          <w:numId w:val="1"/>
        </w:numPr>
        <w:jc w:val="both"/>
        <w:rPr>
          <w:rFonts w:cs="Arial"/>
          <w:sz w:val="18"/>
          <w:szCs w:val="18"/>
          <w:lang w:eastAsia="en-US"/>
        </w:rPr>
      </w:pPr>
      <w:r>
        <w:rPr>
          <w:rFonts w:cs="Arial"/>
          <w:sz w:val="18"/>
          <w:szCs w:val="18"/>
          <w:lang w:eastAsia="en-US"/>
        </w:rPr>
        <w:t xml:space="preserve">A number of </w:t>
      </w:r>
      <w:r w:rsidR="006177AD">
        <w:rPr>
          <w:rFonts w:cs="Arial"/>
          <w:sz w:val="18"/>
          <w:szCs w:val="18"/>
          <w:lang w:eastAsia="en-US"/>
        </w:rPr>
        <w:t>s106 contributions</w:t>
      </w:r>
      <w:r>
        <w:rPr>
          <w:rFonts w:cs="Arial"/>
          <w:sz w:val="18"/>
          <w:szCs w:val="18"/>
          <w:lang w:eastAsia="en-US"/>
        </w:rPr>
        <w:t xml:space="preserve"> have been secured</w:t>
      </w:r>
      <w:r w:rsidR="006177AD">
        <w:rPr>
          <w:rFonts w:cs="Arial"/>
          <w:sz w:val="18"/>
          <w:szCs w:val="18"/>
          <w:lang w:eastAsia="en-US"/>
        </w:rPr>
        <w:t xml:space="preserve">, </w:t>
      </w:r>
      <w:r w:rsidR="00FD06E1">
        <w:rPr>
          <w:rFonts w:cs="Arial"/>
          <w:sz w:val="18"/>
          <w:szCs w:val="18"/>
          <w:lang w:eastAsia="en-US"/>
        </w:rPr>
        <w:t>linked to</w:t>
      </w:r>
      <w:r>
        <w:rPr>
          <w:rFonts w:cs="Arial"/>
          <w:sz w:val="18"/>
          <w:szCs w:val="18"/>
          <w:lang w:eastAsia="en-US"/>
        </w:rPr>
        <w:t xml:space="preserve"> </w:t>
      </w:r>
      <w:r w:rsidR="006177AD">
        <w:rPr>
          <w:rFonts w:cs="Arial"/>
          <w:sz w:val="18"/>
          <w:szCs w:val="18"/>
          <w:lang w:eastAsia="en-US"/>
        </w:rPr>
        <w:t xml:space="preserve">buildout triggers </w:t>
      </w:r>
      <w:r w:rsidR="00FD06E1">
        <w:rPr>
          <w:rFonts w:cs="Arial"/>
          <w:sz w:val="18"/>
          <w:szCs w:val="18"/>
          <w:lang w:eastAsia="en-US"/>
        </w:rPr>
        <w:t>being</w:t>
      </w:r>
      <w:r w:rsidR="006177AD">
        <w:rPr>
          <w:rFonts w:cs="Arial"/>
          <w:sz w:val="18"/>
          <w:szCs w:val="18"/>
          <w:lang w:eastAsia="en-US"/>
        </w:rPr>
        <w:t xml:space="preserve"> exceeded </w:t>
      </w:r>
      <w:proofErr w:type="gramStart"/>
      <w:r w:rsidR="008B7F74">
        <w:rPr>
          <w:rFonts w:cs="Arial"/>
          <w:sz w:val="18"/>
          <w:szCs w:val="18"/>
          <w:lang w:eastAsia="en-US"/>
        </w:rPr>
        <w:t>to</w:t>
      </w:r>
      <w:proofErr w:type="gramEnd"/>
      <w:r w:rsidR="008B7F74">
        <w:rPr>
          <w:rFonts w:cs="Arial"/>
          <w:sz w:val="18"/>
          <w:szCs w:val="18"/>
          <w:lang w:eastAsia="en-US"/>
        </w:rPr>
        <w:t xml:space="preserve"> make</w:t>
      </w:r>
      <w:r w:rsidR="006177AD">
        <w:rPr>
          <w:rFonts w:cs="Arial"/>
          <w:sz w:val="18"/>
          <w:szCs w:val="18"/>
          <w:lang w:eastAsia="en-US"/>
        </w:rPr>
        <w:t xml:space="preserve"> </w:t>
      </w:r>
      <w:r>
        <w:rPr>
          <w:rFonts w:cs="Arial"/>
          <w:sz w:val="18"/>
          <w:szCs w:val="18"/>
          <w:lang w:eastAsia="en-US"/>
        </w:rPr>
        <w:t xml:space="preserve">those </w:t>
      </w:r>
      <w:r w:rsidR="006177AD">
        <w:rPr>
          <w:rFonts w:cs="Arial"/>
          <w:sz w:val="18"/>
          <w:szCs w:val="18"/>
          <w:lang w:eastAsia="en-US"/>
        </w:rPr>
        <w:t xml:space="preserve">funds </w:t>
      </w:r>
      <w:r>
        <w:rPr>
          <w:rFonts w:cs="Arial"/>
          <w:sz w:val="18"/>
          <w:szCs w:val="18"/>
          <w:lang w:eastAsia="en-US"/>
        </w:rPr>
        <w:t>available</w:t>
      </w:r>
      <w:r w:rsidR="006177AD">
        <w:rPr>
          <w:rFonts w:cs="Arial"/>
          <w:sz w:val="18"/>
          <w:szCs w:val="18"/>
          <w:lang w:eastAsia="en-US"/>
        </w:rPr>
        <w:t xml:space="preserve">. </w:t>
      </w:r>
      <w:r w:rsidR="008B7F74">
        <w:rPr>
          <w:rFonts w:cs="Arial"/>
          <w:sz w:val="18"/>
          <w:szCs w:val="18"/>
          <w:lang w:eastAsia="en-US"/>
        </w:rPr>
        <w:t xml:space="preserve"> </w:t>
      </w:r>
      <w:r w:rsidR="006177AD">
        <w:rPr>
          <w:rFonts w:cs="Arial"/>
          <w:sz w:val="18"/>
          <w:szCs w:val="18"/>
          <w:lang w:eastAsia="en-US"/>
        </w:rPr>
        <w:t>The</w:t>
      </w:r>
      <w:r>
        <w:rPr>
          <w:rFonts w:cs="Arial"/>
          <w:sz w:val="18"/>
          <w:szCs w:val="18"/>
          <w:lang w:eastAsia="en-US"/>
        </w:rPr>
        <w:t>se</w:t>
      </w:r>
      <w:r w:rsidR="006177AD">
        <w:rPr>
          <w:rFonts w:cs="Arial"/>
          <w:sz w:val="18"/>
          <w:szCs w:val="18"/>
          <w:lang w:eastAsia="en-US"/>
        </w:rPr>
        <w:t xml:space="preserve"> funds </w:t>
      </w:r>
      <w:r w:rsidR="008B7F74">
        <w:rPr>
          <w:rFonts w:cs="Arial"/>
          <w:sz w:val="18"/>
          <w:szCs w:val="18"/>
          <w:lang w:eastAsia="en-US"/>
        </w:rPr>
        <w:t>could</w:t>
      </w:r>
      <w:r w:rsidR="006177AD">
        <w:rPr>
          <w:rFonts w:cs="Arial"/>
          <w:sz w:val="18"/>
          <w:szCs w:val="18"/>
          <w:lang w:eastAsia="en-US"/>
        </w:rPr>
        <w:t xml:space="preserve"> reduce the overall public funding</w:t>
      </w:r>
      <w:r w:rsidR="008B7F74">
        <w:rPr>
          <w:rFonts w:cs="Arial"/>
          <w:sz w:val="18"/>
          <w:szCs w:val="18"/>
          <w:lang w:eastAsia="en-US"/>
        </w:rPr>
        <w:t xml:space="preserve"> requirement</w:t>
      </w:r>
      <w:r w:rsidR="006177AD">
        <w:rPr>
          <w:rFonts w:cs="Arial"/>
          <w:sz w:val="18"/>
          <w:szCs w:val="18"/>
          <w:lang w:eastAsia="en-US"/>
        </w:rPr>
        <w:t>.</w:t>
      </w:r>
      <w:r w:rsidR="008B7F74">
        <w:rPr>
          <w:rFonts w:cs="Arial"/>
          <w:sz w:val="18"/>
          <w:szCs w:val="18"/>
          <w:lang w:eastAsia="en-US"/>
        </w:rPr>
        <w:t xml:space="preserve"> </w:t>
      </w:r>
      <w:r w:rsidR="00281250">
        <w:rPr>
          <w:rFonts w:cs="Arial"/>
          <w:sz w:val="18"/>
          <w:szCs w:val="18"/>
          <w:lang w:eastAsia="en-US"/>
        </w:rPr>
        <w:t xml:space="preserve"> As there is uncertainty of when the funds </w:t>
      </w:r>
      <w:r w:rsidR="008B7F74">
        <w:rPr>
          <w:rFonts w:cs="Arial"/>
          <w:sz w:val="18"/>
          <w:szCs w:val="18"/>
          <w:lang w:eastAsia="en-US"/>
        </w:rPr>
        <w:t xml:space="preserve">may become </w:t>
      </w:r>
      <w:r w:rsidR="00281250">
        <w:rPr>
          <w:rFonts w:cs="Arial"/>
          <w:sz w:val="18"/>
          <w:szCs w:val="18"/>
          <w:lang w:eastAsia="en-US"/>
        </w:rPr>
        <w:t>available, at this stage they have not been included in the contribution</w:t>
      </w:r>
      <w:r w:rsidR="008B7F74">
        <w:rPr>
          <w:rFonts w:cs="Arial"/>
          <w:sz w:val="18"/>
          <w:szCs w:val="18"/>
          <w:lang w:eastAsia="en-US"/>
        </w:rPr>
        <w:t>s</w:t>
      </w:r>
      <w:r w:rsidR="00281250">
        <w:rPr>
          <w:rFonts w:cs="Arial"/>
          <w:sz w:val="18"/>
          <w:szCs w:val="18"/>
          <w:lang w:eastAsia="en-US"/>
        </w:rPr>
        <w:t xml:space="preserve"> calculation.</w:t>
      </w:r>
    </w:p>
    <w:sectPr w:rsidR="006177AD" w:rsidRPr="00260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C7708"/>
    <w:multiLevelType w:val="hybridMultilevel"/>
    <w:tmpl w:val="7960CA9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AD"/>
    <w:rsid w:val="00167A6B"/>
    <w:rsid w:val="002148A0"/>
    <w:rsid w:val="00260CDA"/>
    <w:rsid w:val="00281250"/>
    <w:rsid w:val="003A45C0"/>
    <w:rsid w:val="0040066B"/>
    <w:rsid w:val="006177AD"/>
    <w:rsid w:val="00772C74"/>
    <w:rsid w:val="008246FE"/>
    <w:rsid w:val="0085748E"/>
    <w:rsid w:val="008B3B0D"/>
    <w:rsid w:val="008B7F74"/>
    <w:rsid w:val="00F669E4"/>
    <w:rsid w:val="00F9134B"/>
    <w:rsid w:val="00FC4D30"/>
    <w:rsid w:val="00FD0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82C6"/>
  <w15:chartTrackingRefBased/>
  <w15:docId w15:val="{905856CA-0309-41C7-9C3A-7949E0DD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A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7AD"/>
    <w:pPr>
      <w:ind w:left="720"/>
    </w:pPr>
  </w:style>
  <w:style w:type="table" w:styleId="TableGrid">
    <w:name w:val="Table Grid"/>
    <w:basedOn w:val="TableNormal"/>
    <w:uiPriority w:val="99"/>
    <w:rsid w:val="006177AD"/>
    <w:pPr>
      <w:spacing w:after="0" w:line="240" w:lineRule="auto"/>
    </w:pPr>
    <w:rPr>
      <w:rFonts w:ascii="Arial" w:eastAsia="Times New Roman"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250"/>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D06E1"/>
    <w:rPr>
      <w:sz w:val="16"/>
      <w:szCs w:val="16"/>
    </w:rPr>
  </w:style>
  <w:style w:type="paragraph" w:styleId="CommentText">
    <w:name w:val="annotation text"/>
    <w:basedOn w:val="Normal"/>
    <w:link w:val="CommentTextChar"/>
    <w:uiPriority w:val="99"/>
    <w:semiHidden/>
    <w:unhideWhenUsed/>
    <w:rsid w:val="00FD06E1"/>
    <w:rPr>
      <w:sz w:val="20"/>
      <w:szCs w:val="20"/>
    </w:rPr>
  </w:style>
  <w:style w:type="character" w:customStyle="1" w:styleId="CommentTextChar">
    <w:name w:val="Comment Text Char"/>
    <w:basedOn w:val="DefaultParagraphFont"/>
    <w:link w:val="CommentText"/>
    <w:uiPriority w:val="99"/>
    <w:semiHidden/>
    <w:rsid w:val="00FD06E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06E1"/>
    <w:rPr>
      <w:b/>
      <w:bCs/>
    </w:rPr>
  </w:style>
  <w:style w:type="character" w:customStyle="1" w:styleId="CommentSubjectChar">
    <w:name w:val="Comment Subject Char"/>
    <w:basedOn w:val="CommentTextChar"/>
    <w:link w:val="CommentSubject"/>
    <w:uiPriority w:val="99"/>
    <w:semiHidden/>
    <w:rsid w:val="00FD06E1"/>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94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Neil</dc:creator>
  <cp:keywords/>
  <dc:description/>
  <cp:lastModifiedBy>Tween, Holly</cp:lastModifiedBy>
  <cp:revision>3</cp:revision>
  <cp:lastPrinted>2017-09-26T08:53:00Z</cp:lastPrinted>
  <dcterms:created xsi:type="dcterms:W3CDTF">2017-10-03T17:00:00Z</dcterms:created>
  <dcterms:modified xsi:type="dcterms:W3CDTF">2017-10-04T13:48:00Z</dcterms:modified>
</cp:coreProperties>
</file>